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4085"/>
        <w:gridCol w:w="4685"/>
      </w:tblGrid>
      <w:tr w:rsidR="0002432E">
        <w:tblPrEx>
          <w:tblCellMar>
            <w:top w:w="0" w:type="dxa"/>
            <w:bottom w:w="0" w:type="dxa"/>
          </w:tblCellMar>
        </w:tblPrEx>
        <w:trPr>
          <w:trHeight w:hRule="exact" w:val="428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bookmarkStart w:id="0" w:name="_GoBack"/>
            <w:bookmarkEnd w:id="0"/>
            <w:r>
              <w:rPr>
                <w:rStyle w:val="21"/>
              </w:rPr>
              <w:t>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1"/>
              </w:rPr>
              <w:t>На сайте ОУ нет полной информации.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 xml:space="preserve">п. 21 части 3 статьи 28 Федерального закона "Об образовании в Российской Федерации" (Обеспечение создания и ведения официального сайта образовательной организации в сети "Интернет"); статьи 29 Федерального закона "Об </w:t>
            </w:r>
            <w:r>
              <w:rPr>
                <w:rStyle w:val="21"/>
              </w:rPr>
              <w:t xml:space="preserve">образовании в Российской Федерации" й части 1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телекоммуникационной сети "Интернет" </w:t>
            </w:r>
            <w:r>
              <w:rPr>
                <w:rStyle w:val="21"/>
              </w:rPr>
              <w:t>и обновления информации об образовательной организации».</w:t>
            </w:r>
          </w:p>
        </w:tc>
      </w:tr>
      <w:tr w:rsidR="0002432E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1"/>
              </w:rP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>В заявлении о приеме не фиксируется факт ознакомления родителей (законных представителей) с копией устава Школы, лицензией на осуществление образовательной деятельностью.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 xml:space="preserve">Административного </w:t>
            </w:r>
            <w:r>
              <w:rPr>
                <w:rStyle w:val="21"/>
              </w:rPr>
              <w:t>регламента по предоставлению муниципальной услуги предоставления общедоступного и бесплатного дополнительного образования в МКУ ДО «Дом детского творчества» г. Избербаш РД.</w:t>
            </w:r>
          </w:p>
        </w:tc>
      </w:tr>
      <w:tr w:rsidR="0002432E">
        <w:tblPrEx>
          <w:tblCellMar>
            <w:top w:w="0" w:type="dxa"/>
            <w:bottom w:w="0" w:type="dxa"/>
          </w:tblCellMar>
        </w:tblPrEx>
        <w:trPr>
          <w:trHeight w:hRule="exact" w:val="454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1"/>
              </w:rPr>
              <w:t>3.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>В административном регламенте по предоставлению муниципальной услуги предоставл</w:t>
            </w:r>
            <w:r>
              <w:rPr>
                <w:rStyle w:val="21"/>
              </w:rPr>
              <w:t>ения общедоступного и бесплатного дополнительного образования в МКУ ДО «Дом детского творчества» г. Избербаш РД содержатся ссылки на утратившие силу нормативные правовые акты:</w:t>
            </w:r>
          </w:p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>ФЗ от 10.07.1992 № 3266-1 «Об образовании»; Типовое Положение об образовательном</w:t>
            </w:r>
            <w:r>
              <w:rPr>
                <w:rStyle w:val="21"/>
              </w:rPr>
              <w:t xml:space="preserve"> учреждении дополнительного образования детей, утвержденным Постановлением Правительства Российской Федерации от 07.03.1995г.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32E" w:rsidRDefault="0002432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432E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1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</w:rPr>
              <w:t>В ОУ выявлено несоответствие учредительных документов (лицензии) с наименованием Устава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1"/>
              </w:rPr>
              <w:t xml:space="preserve">п. 5 статьи 23 и части 1 статьи 91 </w:t>
            </w:r>
            <w:r>
              <w:rPr>
                <w:rStyle w:val="21"/>
              </w:rPr>
              <w:t>Федерального закона от 29.12.2012г. №273- ФЗ «Об образовании в Российской Федерации».</w:t>
            </w:r>
          </w:p>
        </w:tc>
      </w:tr>
      <w:tr w:rsidR="0002432E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1"/>
              </w:rPr>
              <w:t>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>В ОУ отсутствует информационный стенд для ознакомления участников образовательного процесса с Уставом, лицензией и другими учредительными документами.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32E" w:rsidRDefault="006A357F">
            <w:pPr>
              <w:pStyle w:val="20"/>
              <w:framePr w:w="9384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 xml:space="preserve">ч. 2 статьи 55 </w:t>
            </w:r>
            <w:r>
              <w:rPr>
                <w:rStyle w:val="21"/>
              </w:rPr>
              <w:t>Федерального закона от 29 декабря 2012г. № 273-ФЗ «Об образовании в Российской Федерации» и пункта 4 статьи 9 Федерального закона от 24.07.1998г. № 124-ФЗ «Об основных гарантиях прав ребенка».</w:t>
            </w:r>
          </w:p>
        </w:tc>
      </w:tr>
    </w:tbl>
    <w:p w:rsidR="0002432E" w:rsidRDefault="0002432E">
      <w:pPr>
        <w:framePr w:w="9384" w:wrap="notBeside" w:vAnchor="text" w:hAnchor="text" w:xAlign="center" w:y="1"/>
        <w:rPr>
          <w:sz w:val="2"/>
          <w:szCs w:val="2"/>
        </w:rPr>
      </w:pPr>
    </w:p>
    <w:p w:rsidR="0002432E" w:rsidRDefault="0002432E">
      <w:pPr>
        <w:rPr>
          <w:sz w:val="2"/>
          <w:szCs w:val="2"/>
        </w:rPr>
      </w:pPr>
    </w:p>
    <w:p w:rsidR="0002432E" w:rsidRDefault="006A357F">
      <w:pPr>
        <w:pStyle w:val="40"/>
        <w:keepNext/>
        <w:keepLines/>
        <w:shd w:val="clear" w:color="auto" w:fill="auto"/>
        <w:spacing w:before="241"/>
        <w:ind w:firstLine="560"/>
      </w:pPr>
      <w:bookmarkStart w:id="1" w:name="bookmark0"/>
      <w:r>
        <w:t xml:space="preserve">На основании изложенного, в соответствии с пунктом 6 статьи </w:t>
      </w:r>
      <w:r>
        <w:t>93 Федерального закона от 29.12.2012г. № 273-ФЗ «Об образовании в Российской Федерации»</w:t>
      </w:r>
      <w:bookmarkEnd w:id="1"/>
    </w:p>
    <w:sectPr w:rsidR="0002432E">
      <w:footerReference w:type="default" r:id="rId7"/>
      <w:pgSz w:w="12240" w:h="15840"/>
      <w:pgMar w:top="30" w:right="993" w:bottom="932" w:left="1814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7F" w:rsidRDefault="006A357F">
      <w:r>
        <w:separator/>
      </w:r>
    </w:p>
  </w:endnote>
  <w:endnote w:type="continuationSeparator" w:id="0">
    <w:p w:rsidR="006A357F" w:rsidRDefault="006A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32E" w:rsidRDefault="00D91FC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7051040</wp:posOffset>
              </wp:positionH>
              <wp:positionV relativeFrom="page">
                <wp:posOffset>9923145</wp:posOffset>
              </wp:positionV>
              <wp:extent cx="76835" cy="175260"/>
              <wp:effectExtent l="254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32E" w:rsidRDefault="006A357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1FC6" w:rsidRPr="00D91FC6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5.2pt;margin-top:781.35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" filled="f" stroked="f">
              <v:textbox style="mso-fit-shape-to-text:t" inset="0,0,0,0">
                <w:txbxContent>
                  <w:p w:rsidR="0002432E" w:rsidRDefault="006A357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1FC6" w:rsidRPr="00D91FC6">
                      <w:rPr>
                        <w:rStyle w:val="a6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7F" w:rsidRDefault="006A357F"/>
  </w:footnote>
  <w:footnote w:type="continuationSeparator" w:id="0">
    <w:p w:rsidR="006A357F" w:rsidRDefault="006A35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2E"/>
    <w:rsid w:val="0002432E"/>
    <w:rsid w:val="006A357F"/>
    <w:rsid w:val="00D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line="326" w:lineRule="exact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line="326" w:lineRule="exact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зубайдат</dc:creator>
  <cp:lastModifiedBy>зубайдат</cp:lastModifiedBy>
  <cp:revision>1</cp:revision>
  <dcterms:created xsi:type="dcterms:W3CDTF">2018-05-11T10:03:00Z</dcterms:created>
  <dcterms:modified xsi:type="dcterms:W3CDTF">2018-05-11T10:04:00Z</dcterms:modified>
</cp:coreProperties>
</file>